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numPr>
          <w:ilvl w:val="0"/>
          <w:numId w:val="0"/>
        </w:numPr>
        <w:spacing w:before="66" w:after="0"/>
        <w:ind w:right="-143" w:hanging="0"/>
        <w:jc w:val="center"/>
        <w:outlineLvl w:val="0"/>
        <w:rPr/>
      </w:pPr>
      <w:bookmarkStart w:id="0" w:name="block-6556728"/>
      <w:bookmarkEnd w:id="0"/>
      <w:r>
        <w:rPr>
          <w:color w:val="000000"/>
          <w:sz w:val="28"/>
        </w:rPr>
        <w:t>‌</w:t>
      </w:r>
      <w:r>
        <w:rPr>
          <w:rFonts w:cs="Times New Roman"/>
          <w:sz w:val="32"/>
        </w:rPr>
        <w:t xml:space="preserve"> </w:t>
      </w:r>
      <w:r>
        <w:rPr>
          <w:rFonts w:eastAsia="Times New Roman" w:cs="Times New Roman"/>
          <w:b/>
          <w:bCs/>
        </w:rPr>
        <w:t>МИНИСТЕРСТВО  ПРОСВЕЩЕНИЯ  РОССИЙСКОЙ  ФЕДЕРАЦИИ</w:t>
      </w:r>
    </w:p>
    <w:p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>
        <w:rPr/>
        <w:t xml:space="preserve"> </w:t>
      </w:r>
      <w:r>
        <w:rPr>
          <w:sz w:val="28"/>
        </w:rPr>
        <w:t>у</w:t>
      </w:r>
      <w:r>
        <w:rPr>
          <w:rFonts w:eastAsia="Times New Roman" w:cs="Times New Roman"/>
          <w:sz w:val="32"/>
          <w:szCs w:val="28"/>
          <w:lang w:eastAsia="ru-RU"/>
        </w:rPr>
        <w:t>чре</w:t>
      </w:r>
      <w:r>
        <w:rPr>
          <w:rFonts w:eastAsia="Times New Roman" w:cs="Times New Roman"/>
          <w:sz w:val="28"/>
          <w:szCs w:val="28"/>
          <w:lang w:eastAsia="ru-RU"/>
        </w:rPr>
        <w:t xml:space="preserve">ждение – </w:t>
      </w:r>
    </w:p>
    <w:p>
      <w:pPr>
        <w:pStyle w:val="Standard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Себякинская основная общеобразовательная школа</w:t>
      </w:r>
    </w:p>
    <w:p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4252595</wp:posOffset>
            </wp:positionH>
            <wp:positionV relativeFrom="paragraph">
              <wp:posOffset>203835</wp:posOffset>
            </wp:positionV>
            <wp:extent cx="1569085" cy="1199515"/>
            <wp:effectExtent l="0" t="0" r="0" b="0"/>
            <wp:wrapNone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2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74"/>
        <w:gridCol w:w="3474"/>
        <w:gridCol w:w="3474"/>
      </w:tblGrid>
      <w:tr>
        <w:trPr/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before="240" w:after="0"/>
              <w:jc w:val="both"/>
              <w:rPr/>
            </w:pPr>
            <w:r>
              <w:rPr>
                <w:rFonts w:eastAsia="Times New Roman" w:cs="Times New Roman"/>
                <w:b/>
                <w:lang w:eastAsia="ru-RU"/>
              </w:rPr>
              <w:t>«РАССМОТРЕНО»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 xml:space="preserve">на заседании                                   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eastAsia="Times New Roman" w:cs="Times New Roman"/>
                <w:lang w:eastAsia="ru-RU"/>
              </w:rPr>
              <w:t xml:space="preserve">МО учителей истории         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 xml:space="preserve">Протокол №1от 30.08.23 г.                                                            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 xml:space="preserve">Руководитель МО                                                                           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_________ Г.Г.Шиликова</w:t>
            </w:r>
          </w:p>
          <w:p>
            <w:pPr>
              <w:pStyle w:val="Standard"/>
              <w:widowControl w:val="false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sz w:val="36"/>
                <w:szCs w:val="36"/>
                <w:lang w:eastAsia="ru-RU"/>
              </w:rPr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before="240" w:after="0"/>
              <w:rPr/>
            </w:pPr>
            <w:r>
              <w:rPr>
                <w:rFonts w:eastAsia="Times New Roman" w:cs="Times New Roman"/>
                <w:b/>
                <w:lang w:eastAsia="ru-RU"/>
              </w:rPr>
              <w:t xml:space="preserve">«СОГЛАСОВАНО»            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на заседании педагогического совета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Протокол №1от 30.08.2</w:t>
            </w:r>
            <w:r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sz w:val="36"/>
                <w:szCs w:val="36"/>
                <w:lang w:eastAsia="ru-RU"/>
              </w:rPr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before="240" w:after="0"/>
              <w:jc w:val="both"/>
              <w:rPr/>
            </w:pPr>
            <w:r>
              <w:rPr>
                <w:rFonts w:eastAsia="Times New Roman" w:cs="Times New Roman"/>
                <w:b/>
                <w:lang w:eastAsia="ru-RU"/>
              </w:rPr>
              <w:t>«УТВЕРЖДЕНО»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Директор школы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_________Г.А.Петрушина</w:t>
            </w:r>
          </w:p>
          <w:p>
            <w:pPr>
              <w:pStyle w:val="Standard"/>
              <w:widowControl w:val="fals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Приказ № 55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eastAsia="Times New Roman" w:cs="Times New Roman"/>
                <w:lang w:eastAsia="ru-RU"/>
              </w:rPr>
              <w:t>от «31» августа 202</w:t>
            </w:r>
            <w:r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sz w:val="36"/>
                <w:szCs w:val="36"/>
                <w:lang w:eastAsia="ru-RU"/>
              </w:rPr>
            </w:r>
          </w:p>
        </w:tc>
      </w:tr>
    </w:tbl>
    <w:p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</w:r>
    </w:p>
    <w:p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</w:r>
    </w:p>
    <w:p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</w:r>
    </w:p>
    <w:p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</w:r>
    </w:p>
    <w:p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</w:r>
    </w:p>
    <w:p>
      <w:pPr>
        <w:pStyle w:val="Standard"/>
        <w:numPr>
          <w:ilvl w:val="0"/>
          <w:numId w:val="0"/>
        </w:numPr>
        <w:spacing w:before="90" w:after="0"/>
        <w:ind w:left="2832" w:right="-167" w:hanging="2974"/>
        <w:jc w:val="center"/>
        <w:outlineLvl w:val="0"/>
        <w:rPr/>
      </w:pPr>
      <w:r>
        <w:rPr>
          <w:rFonts w:eastAsia="Times New Roman" w:cs="Times New Roman"/>
          <w:b/>
          <w:bCs/>
          <w:sz w:val="32"/>
          <w:szCs w:val="32"/>
        </w:rPr>
        <w:t>РАБОЧАЯ ПРОГРАММА</w:t>
      </w:r>
    </w:p>
    <w:p>
      <w:pPr>
        <w:pStyle w:val="Standard"/>
        <w:spacing w:before="95" w:after="0"/>
        <w:ind w:left="2832" w:right="-167" w:hanging="2832"/>
        <w:jc w:val="center"/>
        <w:rPr/>
      </w:pPr>
      <w:r>
        <w:rPr>
          <w:rFonts w:eastAsia="Times New Roman" w:cs="Times New Roman"/>
          <w:sz w:val="32"/>
          <w:szCs w:val="32"/>
        </w:rPr>
        <w:t>учебного предмета «История»</w:t>
      </w:r>
    </w:p>
    <w:p>
      <w:pPr>
        <w:pStyle w:val="Standard"/>
        <w:ind w:left="2832" w:right="-167" w:hanging="2832"/>
        <w:jc w:val="center"/>
        <w:rPr/>
      </w:pPr>
      <w:r>
        <w:rPr>
          <w:rFonts w:eastAsia="Times New Roman" w:cs="Times New Roman"/>
          <w:sz w:val="32"/>
          <w:szCs w:val="32"/>
        </w:rPr>
        <w:t>для 5-9 класса основного общего образования</w:t>
      </w:r>
    </w:p>
    <w:p>
      <w:pPr>
        <w:pStyle w:val="Standard"/>
        <w:ind w:left="2832" w:right="-167" w:hanging="2832"/>
        <w:jc w:val="center"/>
        <w:rPr/>
      </w:pPr>
      <w:r>
        <w:rPr>
          <w:rFonts w:eastAsia="Times New Roman" w:cs="Times New Roman"/>
          <w:sz w:val="32"/>
          <w:szCs w:val="32"/>
        </w:rPr>
        <w:t>на 2024-2025чебный год</w:t>
      </w:r>
    </w:p>
    <w:p>
      <w:pPr>
        <w:pStyle w:val="Standard"/>
        <w:ind w:right="-427" w:hanging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andard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разработана учителем: Сулиной В.В.</w:t>
      </w:r>
    </w:p>
    <w:p>
      <w:pPr>
        <w:pStyle w:val="Standard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</w:r>
    </w:p>
    <w:p>
      <w:pPr>
        <w:pStyle w:val="Standard"/>
        <w:spacing w:before="0" w:after="24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</w:r>
    </w:p>
    <w:p>
      <w:pPr>
        <w:pStyle w:val="Standard"/>
        <w:spacing w:before="0" w:after="240"/>
        <w:jc w:val="center"/>
        <w:rPr/>
      </w:pPr>
      <w:r>
        <w:rPr>
          <w:rFonts w:eastAsia="Times New Roman" w:cs="Times New Roman"/>
          <w:sz w:val="32"/>
          <w:szCs w:val="32"/>
          <w:lang w:eastAsia="ru-RU"/>
        </w:rPr>
        <w:t>2024</w:t>
      </w:r>
    </w:p>
    <w:p>
      <w:pPr>
        <w:pStyle w:val="Normal"/>
        <w:spacing w:lineRule="auto" w:line="360" w:before="0" w:after="0"/>
        <w:ind w:left="-567" w:firstLine="425"/>
        <w:rPr>
          <w:rFonts w:ascii="Times New Roman" w:hAnsi="Times New Roman" w:cs="Times New Roman"/>
          <w:sz w:val="32"/>
          <w:lang w:val="ru-RU"/>
        </w:rPr>
      </w:pPr>
      <w:r>
        <w:rPr>
          <w:rFonts w:cs="Times New Roman" w:ascii="Times New Roman" w:hAnsi="Times New Roman"/>
          <w:sz w:val="32"/>
          <w:lang w:val="ru-RU"/>
        </w:rPr>
      </w:r>
    </w:p>
    <w:p>
      <w:pPr>
        <w:pStyle w:val="Normal"/>
        <w:spacing w:lineRule="auto" w:line="360" w:before="0" w:after="0"/>
        <w:ind w:left="-567" w:firstLine="425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cs="Times New Roman" w:ascii="Times New Roman" w:hAnsi="Times New Roman"/>
          <w:sz w:val="32"/>
          <w:lang w:val="ru-RU"/>
        </w:rPr>
      </w:r>
    </w:p>
    <w:p>
      <w:pPr>
        <w:pStyle w:val="Normal"/>
        <w:spacing w:lineRule="auto" w:line="360" w:before="0" w:after="0"/>
        <w:ind w:left="-567" w:firstLine="425"/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cs="Times New Roman" w:ascii="Times New Roman" w:hAnsi="Times New Roman"/>
          <w:sz w:val="32"/>
          <w:lang w:val="ru-RU"/>
        </w:rPr>
      </w:r>
    </w:p>
    <w:p>
      <w:pPr>
        <w:pStyle w:val="Normal"/>
        <w:shd w:val="clear" w:color="auto" w:fill="FFFFFF"/>
        <w:spacing w:before="0" w:after="0"/>
        <w:ind w:left="-567" w:firstLine="425"/>
        <w:jc w:val="both"/>
        <w:rPr>
          <w:szCs w:val="24"/>
          <w:lang w:val="ru-RU"/>
        </w:rPr>
      </w:pPr>
      <w:bookmarkStart w:id="1" w:name="block-6556732"/>
      <w:bookmarkEnd w:id="1"/>
      <w:r>
        <w:rPr>
          <w:rFonts w:cs="Times New Roman" w:ascii="Times New Roman" w:hAnsi="Times New Roman"/>
          <w:sz w:val="24"/>
          <w:szCs w:val="24"/>
          <w:lang w:val="ru-RU" w:eastAsia="ru-RU"/>
        </w:rPr>
        <w:t xml:space="preserve">Рабочая программа по истории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 № 287 (далее — ФГОС ООО) и Федеральной рабочей программы по истории. 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cs="Times New Roman" w:ascii="Times New Roman" w:hAnsi="Times New Roman"/>
          <w:color w:val="000000"/>
          <w:sz w:val="24"/>
          <w:szCs w:val="24"/>
        </w:rPr>
        <w:t>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cs="Times New Roman" w:ascii="Times New Roman" w:hAnsi="Times New Roman"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cs="Times New Roman" w:ascii="Times New Roman" w:hAnsi="Times New Roman"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cs="Times New Roman" w:ascii="Times New Roman" w:hAnsi="Times New Roman"/>
          <w:color w:val="000000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cs="Times New Roman" w:ascii="Times New Roman" w:hAnsi="Times New Roman"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cs="Times New Roman" w:ascii="Times New Roman" w:hAnsi="Times New Roman"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cs="Times New Roman" w:ascii="Times New Roman" w:hAnsi="Times New Roman"/>
          <w:color w:val="000000"/>
          <w:sz w:val="24"/>
          <w:szCs w:val="24"/>
        </w:rPr>
        <w:t>XV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Испания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Франция: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>
        <w:rPr>
          <w:rFonts w:cs="Times New Roman" w:ascii="Times New Roman" w:hAnsi="Times New Roman"/>
          <w:color w:val="000000"/>
          <w:sz w:val="24"/>
          <w:szCs w:val="24"/>
        </w:rPr>
        <w:t>XIII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cs="Times New Roman" w:ascii="Times New Roman" w:hAnsi="Times New Roman"/>
          <w:color w:val="000000"/>
          <w:sz w:val="24"/>
          <w:szCs w:val="24"/>
        </w:rPr>
        <w:t>XIV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Англия.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cs="Times New Roman" w:ascii="Times New Roman" w:hAnsi="Times New Roman"/>
          <w:color w:val="000000"/>
          <w:sz w:val="24"/>
          <w:szCs w:val="24"/>
        </w:rPr>
        <w:t>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Индия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Китай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Япония: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eastAsia="MS Mincho" w:cs="MS Mincho" w:ascii="MS Mincho" w:hAnsi="MS Mincho"/>
          <w:color w:val="000000"/>
          <w:sz w:val="24"/>
          <w:szCs w:val="24"/>
          <w:lang w:val="ru-RU"/>
        </w:rPr>
        <w:noBreakHyphen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Италия.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Германия.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Япония.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Китай.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Индия.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cs="Times New Roman" w:ascii="Times New Roman" w:hAnsi="Times New Roman"/>
          <w:color w:val="000000"/>
          <w:sz w:val="24"/>
          <w:szCs w:val="24"/>
        </w:rPr>
        <w:t>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</w:rPr>
        <w:t>IV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cs="Times New Roman" w:ascii="Times New Roman" w:hAnsi="Times New Roman"/>
          <w:color w:val="000000"/>
          <w:sz w:val="24"/>
          <w:szCs w:val="24"/>
        </w:rPr>
        <w:t>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cs="Times New Roman" w:ascii="Times New Roman" w:hAnsi="Times New Roman"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556732"/>
      <w:bookmarkStart w:id="3" w:name="block-6556733"/>
      <w:bookmarkEnd w:id="2"/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ПЛАНИРУЕМЫЕ РЕЗУЛЬТАТЫ ОСВОЕНИЯ ПРОГРАММЫ ПО ИСТОРИИ НА УРОВНЕ ОСНОВНОГО ОБЩЕГО ОБРАЗОВАНИЯ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в сфере патриотического воспитания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2) в сфере гражданского воспитания: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3) в духовно-нравственной сфере: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4) в понимании ценности научного познания: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5) в сфере эстетического воспитания: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6) в формировании ценностного отношения к жизни и здоровью: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7) в сфере трудового воспитания: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8) в сфере экологического воспитания: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9) в сфере адаптации к меняющимся условиям социальной и природной среды: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сфере познавательных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владение базовыми логическими действиями: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владение базовыми исследовательскими действиями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сфере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общение: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осуществление совместной деятельности: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сфере регулятивных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Default"/>
        <w:rPr/>
      </w:pPr>
      <w:r>
        <w:rPr>
          <w:b/>
          <w:bCs/>
        </w:rPr>
        <w:t xml:space="preserve">ПРЕДМЕТНЫЕ РЕЗУЛЬТАТЫ </w:t>
      </w:r>
    </w:p>
    <w:p>
      <w:pPr>
        <w:pStyle w:val="Default"/>
        <w:rPr/>
      </w:pPr>
      <w:r>
        <w:rPr>
          <w:b/>
          <w:bCs/>
        </w:rPr>
        <w:t xml:space="preserve">Предметные результаты освоения программы по истории на уровне основного общего образования должны обеспечивать: </w:t>
      </w:r>
    </w:p>
    <w:p>
      <w:pPr>
        <w:pStyle w:val="Default"/>
        <w:spacing w:before="0" w:after="67"/>
        <w:rPr/>
      </w:pPr>
      <w:r>
        <w:rPr/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</w:t>
      </w:r>
    </w:p>
    <w:p>
      <w:pPr>
        <w:pStyle w:val="Default"/>
        <w:spacing w:before="0" w:after="67"/>
        <w:rPr/>
      </w:pPr>
      <w:r>
        <w:rPr/>
        <w:t xml:space="preserve">2) умение выявлять особенности развития культуры, быта и нравов народов в различные исторические эпохи; </w:t>
      </w:r>
    </w:p>
    <w:p>
      <w:pPr>
        <w:pStyle w:val="Default"/>
        <w:spacing w:before="0" w:after="67"/>
        <w:rPr/>
      </w:pPr>
      <w:r>
        <w:rPr/>
        <w:t xml:space="preserve">3) овладение историческими понятиями и их использование для решения учебных и практических задач; </w:t>
      </w:r>
    </w:p>
    <w:p>
      <w:pPr>
        <w:pStyle w:val="Default"/>
        <w:spacing w:before="0" w:after="67"/>
        <w:rPr/>
      </w:pPr>
      <w:r>
        <w:rPr/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>
      <w:pPr>
        <w:pStyle w:val="Default"/>
        <w:spacing w:before="0" w:after="67"/>
        <w:rPr/>
      </w:pPr>
      <w:r>
        <w:rPr/>
        <w:t xml:space="preserve">5) умение выявлять существенные черты и характерные признаки исторических событий, явлений, процессов; </w:t>
      </w:r>
    </w:p>
    <w:p>
      <w:pPr>
        <w:pStyle w:val="Default"/>
        <w:spacing w:before="0" w:after="67"/>
        <w:rPr/>
      </w:pPr>
      <w:r>
        <w:rPr/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 </w:t>
      </w:r>
    </w:p>
    <w:p>
      <w:pPr>
        <w:pStyle w:val="Default"/>
        <w:rPr/>
      </w:pPr>
      <w:r>
        <w:rPr/>
        <w:t xml:space="preserve">7) умение сравнивать исторические события, явления, процессы в различные исторические эпохи; </w:t>
      </w:r>
    </w:p>
    <w:p>
      <w:pPr>
        <w:pStyle w:val="Default"/>
        <w:spacing w:before="0" w:after="60"/>
        <w:rPr/>
      </w:pPr>
      <w:r>
        <w:rPr/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>
      <w:pPr>
        <w:pStyle w:val="Default"/>
        <w:spacing w:before="0" w:after="60"/>
        <w:rPr/>
      </w:pPr>
      <w:r>
        <w:rPr/>
        <w:t xml:space="preserve">9) умение различать основные типы исторических источников: письменные, вещественные, аудиовизуальные; </w:t>
      </w:r>
    </w:p>
    <w:p>
      <w:pPr>
        <w:pStyle w:val="Default"/>
        <w:spacing w:before="0" w:after="60"/>
        <w:rPr/>
      </w:pPr>
      <w:r>
        <w:rPr/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</w:p>
    <w:p>
      <w:pPr>
        <w:pStyle w:val="Default"/>
        <w:spacing w:before="0" w:after="60"/>
        <w:rPr/>
      </w:pPr>
      <w:r>
        <w:rPr/>
        <w:t xml:space="preserve"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 </w:t>
      </w:r>
    </w:p>
    <w:p>
      <w:pPr>
        <w:pStyle w:val="Default"/>
        <w:spacing w:before="0" w:after="60"/>
        <w:rPr/>
      </w:pPr>
      <w:r>
        <w:rPr/>
        <w:t xml:space="preserve">12) умение анализировать текстовые, визуальные источники исторической информации, представлять историческую информацию в виде таблиц, схем, диаграмм; </w:t>
      </w:r>
    </w:p>
    <w:p>
      <w:pPr>
        <w:pStyle w:val="Default"/>
        <w:spacing w:before="0" w:after="60"/>
        <w:rPr/>
      </w:pPr>
      <w:r>
        <w:rPr/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 </w:t>
      </w:r>
    </w:p>
    <w:p>
      <w:pPr>
        <w:pStyle w:val="Default"/>
        <w:rPr/>
      </w:pPr>
      <w:r>
        <w:rPr/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>
      <w:pPr>
        <w:pStyle w:val="Default"/>
        <w:rPr/>
      </w:pPr>
      <w:r>
        <w:rPr>
          <w:b/>
          <w:bCs/>
        </w:rPr>
        <w:t xml:space="preserve">Предметные результаты изучения учебного предмета «История» включают: </w:t>
      </w:r>
    </w:p>
    <w:p>
      <w:pPr>
        <w:pStyle w:val="Default"/>
        <w:spacing w:before="0" w:after="60"/>
        <w:rPr/>
      </w:pPr>
      <w:r>
        <w:rPr/>
        <w:t xml:space="preserve"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>
      <w:pPr>
        <w:pStyle w:val="Default"/>
        <w:rPr/>
      </w:pPr>
      <w:r>
        <w:rPr/>
        <w:t xml:space="preserve">2) базовые знания об основных этапах и ключевых событиях отечественной и всемирной истории; </w:t>
      </w:r>
    </w:p>
    <w:p>
      <w:pPr>
        <w:pStyle w:val="Default"/>
        <w:rPr/>
      </w:pPr>
      <w:r>
        <w:rPr/>
      </w:r>
    </w:p>
    <w:p>
      <w:pPr>
        <w:pStyle w:val="Default"/>
        <w:spacing w:before="0" w:after="60"/>
        <w:jc w:val="both"/>
        <w:rPr/>
      </w:pPr>
      <w:r>
        <w:rPr/>
        <w:t xml:space="preserve"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>
      <w:pPr>
        <w:pStyle w:val="Default"/>
        <w:spacing w:before="0" w:after="60"/>
        <w:jc w:val="both"/>
        <w:rPr/>
      </w:pPr>
      <w:r>
        <w:rPr/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 </w:t>
      </w:r>
    </w:p>
    <w:p>
      <w:pPr>
        <w:pStyle w:val="Default"/>
        <w:spacing w:before="0" w:after="60"/>
        <w:jc w:val="both"/>
        <w:rPr/>
      </w:pPr>
      <w:r>
        <w:rPr/>
        <w:t xml:space="preserve"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 </w:t>
      </w:r>
    </w:p>
    <w:p>
      <w:pPr>
        <w:pStyle w:val="Default"/>
        <w:spacing w:before="0" w:after="60"/>
        <w:jc w:val="both"/>
        <w:rPr/>
      </w:pPr>
      <w:r>
        <w:rPr/>
        <w:t xml:space="preserve"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>
      <w:pPr>
        <w:pStyle w:val="Default"/>
        <w:spacing w:before="0" w:after="60"/>
        <w:jc w:val="both"/>
        <w:rPr/>
      </w:pPr>
      <w:r>
        <w:rPr/>
        <w:t xml:space="preserve">7) владение приёмами оценки значения исторических событий и деятельности исторических личностей в отечественной и всемирной истории; </w:t>
      </w:r>
    </w:p>
    <w:p>
      <w:pPr>
        <w:pStyle w:val="Default"/>
        <w:spacing w:before="0" w:after="60"/>
        <w:jc w:val="both"/>
        <w:rPr/>
      </w:pPr>
      <w:r>
        <w:rPr/>
        <w:t xml:space="preserve"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>
      <w:pPr>
        <w:pStyle w:val="Default"/>
        <w:spacing w:before="0" w:after="60"/>
        <w:jc w:val="both"/>
        <w:rPr/>
      </w:pPr>
      <w:r>
        <w:rPr/>
        <w:t xml:space="preserve">9) осознание необходимости сохранения исторических и культурных памятников своей страны и мира; </w:t>
      </w:r>
    </w:p>
    <w:p>
      <w:pPr>
        <w:pStyle w:val="Default"/>
        <w:jc w:val="both"/>
        <w:rPr/>
      </w:pPr>
      <w:r>
        <w:rPr/>
        <w:t xml:space="preserve">10) умение устанавливать взаимосвязи событий, явлений, процессов прошлого с важнейшими событиями ХХ ‒ начала XXI в. </w:t>
      </w:r>
    </w:p>
    <w:p>
      <w:pPr>
        <w:pStyle w:val="Default"/>
        <w:jc w:val="both"/>
        <w:rPr/>
      </w:pPr>
      <w:r>
        <w:rPr/>
        <w:t xml:space="preserve">Достижение предметных результатов может быть обеспечено в том числе введением отдельного учебного модуля «Введение в Новейшую историю России», предваряющего систематическое изучение отечественной истории XX‒XXI вв. в 10–11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1941–1945 гг., распад СССР, возрождение страны с 2000-х гг., воссоединение Крыма с Россией в 2014 г.). </w:t>
      </w:r>
    </w:p>
    <w:p>
      <w:pPr>
        <w:pStyle w:val="Default"/>
        <w:jc w:val="both"/>
        <w:rPr/>
      </w:pPr>
      <w:r>
        <w:rPr/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 </w:t>
      </w:r>
    </w:p>
    <w:p>
      <w:pPr>
        <w:pStyle w:val="Default"/>
        <w:jc w:val="both"/>
        <w:rPr/>
      </w:pPr>
      <w:r>
        <w:rPr/>
        <w:t xml:space="preserve"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 </w:t>
      </w:r>
    </w:p>
    <w:p>
      <w:pPr>
        <w:pStyle w:val="Default"/>
        <w:jc w:val="both"/>
        <w:rPr/>
      </w:pPr>
      <w:r>
        <w:rPr/>
        <w:t xml:space="preserve">1) Знание хронологии, работа с хронологией: указывать хронологические рамки и периоды ключевых процессов, даты важнейших событий отечественной и  всеобщей истории, соотносить год с веком, устанавливать последовательность и длительность исторических событий. </w:t>
      </w:r>
    </w:p>
    <w:p>
      <w:pPr>
        <w:pStyle w:val="Default"/>
        <w:spacing w:before="0" w:after="67"/>
        <w:jc w:val="both"/>
        <w:rPr/>
      </w:pPr>
      <w:r>
        <w:rPr/>
        <w:t xml:space="preserve"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 </w:t>
      </w:r>
    </w:p>
    <w:p>
      <w:pPr>
        <w:pStyle w:val="Default"/>
        <w:spacing w:before="0" w:after="67"/>
        <w:jc w:val="both"/>
        <w:rPr/>
      </w:pPr>
      <w:r>
        <w:rPr/>
        <w:t xml:space="preserve"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 </w:t>
      </w:r>
    </w:p>
    <w:p>
      <w:pPr>
        <w:pStyle w:val="Default"/>
        <w:spacing w:before="0" w:after="67"/>
        <w:jc w:val="both"/>
        <w:rPr/>
      </w:pPr>
      <w:r>
        <w:rPr/>
        <w:t xml:space="preserve"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 </w:t>
      </w:r>
    </w:p>
    <w:p>
      <w:pPr>
        <w:pStyle w:val="Default"/>
        <w:spacing w:before="0" w:after="67"/>
        <w:jc w:val="both"/>
        <w:rPr/>
      </w:pPr>
      <w:r>
        <w:rPr/>
        <w:t xml:space="preserve"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 </w:t>
      </w:r>
    </w:p>
    <w:p>
      <w:pPr>
        <w:pStyle w:val="Default"/>
        <w:spacing w:before="0" w:after="67"/>
        <w:jc w:val="both"/>
        <w:rPr/>
      </w:pPr>
      <w:r>
        <w:rPr/>
        <w:t xml:space="preserve"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 </w:t>
      </w:r>
    </w:p>
    <w:p>
      <w:pPr>
        <w:pStyle w:val="Default"/>
        <w:spacing w:before="0" w:after="67"/>
        <w:jc w:val="both"/>
        <w:rPr/>
      </w:pPr>
      <w:r>
        <w:rPr/>
        <w:t xml:space="preserve"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 </w:t>
      </w:r>
    </w:p>
    <w:p>
      <w:pPr>
        <w:pStyle w:val="Default"/>
        <w:jc w:val="both"/>
        <w:rPr/>
      </w:pPr>
      <w:r>
        <w:rPr/>
        <w:t xml:space="preserve"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Предметные результаты изучения истории в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Предметные результаты изучения истории в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Предметные результаты изучения истории в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cs="Times New Roman"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color w:val="000000"/>
          <w:sz w:val="24"/>
          <w:szCs w:val="24"/>
        </w:rPr>
        <w:t>XVII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cs="Times New Roman"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Предметные результаты изучения истории в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Предметные результаты изучения истории в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 Работа с исторической картой: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3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вв.</w:t>
      </w:r>
      <w:bookmarkEnd w:id="3"/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13549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5225"/>
        <w:gridCol w:w="1559"/>
        <w:gridCol w:w="6078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374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7"/>
        <w:gridCol w:w="5024"/>
        <w:gridCol w:w="1759"/>
        <w:gridCol w:w="6272"/>
      </w:tblGrid>
      <w:tr>
        <w:trPr>
          <w:trHeight w:val="144" w:hRule="atLeast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13549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5650"/>
        <w:gridCol w:w="1560"/>
        <w:gridCol w:w="5652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407" w:hRule="atLeast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3655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6926"/>
        <w:gridCol w:w="1087"/>
        <w:gridCol w:w="4955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49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>
              <w:rPr>
                <w:rFonts w:cs="Times New Roman" w:ascii="Times New Roman" w:hAnsi="Times New Roman"/>
                <w:b/>
                <w:color w:val="000000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Век Просвещения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Французская революция конца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Европейская культура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Востока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1.9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407" w:hRule="atLeast"/>
        </w:trPr>
        <w:tc>
          <w:tcPr>
            <w:tcW w:w="7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>
              <w:rPr>
                <w:rFonts w:cs="Times New Roman" w:ascii="Times New Roman" w:hAnsi="Times New Roman"/>
                <w:b/>
                <w:color w:val="000000"/>
              </w:rPr>
              <w:t>XVII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— </w:t>
            </w:r>
            <w:r>
              <w:rPr>
                <w:rFonts w:cs="Times New Roman" w:ascii="Times New Roman" w:hAnsi="Times New Roman"/>
                <w:b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в эпоху преобразований Петра 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2.3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после Петра 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7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>
              <w:rPr>
                <w:rFonts w:cs="Times New Roman" w:ascii="Times New Roman" w:hAnsi="Times New Roman"/>
                <w:color w:val="000000"/>
              </w:rPr>
              <w:t>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и Павла 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2.5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2.6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2.7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7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45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3679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6490"/>
        <w:gridCol w:w="1491"/>
        <w:gridCol w:w="5011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5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>
              <w:rPr>
                <w:rFonts w:cs="Times New Roman" w:ascii="Times New Roman" w:hAnsi="Times New Roman"/>
                <w:b/>
                <w:color w:val="000000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Европа в начале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Латинской Америки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Азии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Народы Африки в Х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1.9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Развитие культуры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1.10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>
              <w:rPr>
                <w:rFonts w:cs="Times New Roman" w:ascii="Times New Roman" w:hAnsi="Times New Roman"/>
                <w:b/>
                <w:color w:val="000000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b/>
                <w:color w:val="000000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6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2.3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4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2.5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Народы России в первой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2.6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cs="Times New Roman" w:ascii="Times New Roman" w:hAnsi="Times New Roman"/>
                <w:color w:val="000000"/>
              </w:rPr>
              <w:t>II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5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2.7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4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2.8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2.9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2.10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на пороге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Учебный модуль.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>
              <w:rPr>
                <w:rFonts w:cs="Times New Roman" w:ascii="Times New Roman" w:hAnsi="Times New Roman"/>
                <w:b/>
                <w:color w:val="000000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hyperlink r:id="rId89">
              <w:r>
                <w:rPr>
                  <w:rStyle w:val="-"/>
                  <w:rFonts w:cs="Times New Roman" w:ascii="Times New Roman" w:hAnsi="Times New Roman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/6392/</w:t>
              </w:r>
              <w:r>
                <w:rPr>
                  <w:rStyle w:val="-"/>
                  <w:rFonts w:cs="Times New Roman" w:ascii="Times New Roman" w:hAnsi="Times New Roman"/>
                </w:rPr>
                <w:t>main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/282570/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3.3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/6020/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hyperlink r:id="rId91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/5450/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3.4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hyperlink r:id="rId92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https://resh.edu.ru/subject/lesson/6402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3.5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Возрождение страны с 2000-х гг. </w:t>
            </w:r>
            <w:r>
              <w:rPr>
                <w:rFonts w:cs="Times New Roman" w:ascii="Times New Roman" w:hAnsi="Times New Roman"/>
                <w:color w:val="000000"/>
              </w:rPr>
              <w:t>Воссоединение Крыма с Россией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/5800/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hyperlink r:id="rId94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/4878/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3.6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4" w:name="block-6556728"/>
      <w:bookmarkStart w:id="5" w:name="block-6556729"/>
      <w:bookmarkEnd w:id="4"/>
      <w:bookmarkEnd w:id="5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374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7"/>
        <w:gridCol w:w="5024"/>
        <w:gridCol w:w="1759"/>
        <w:gridCol w:w="6272"/>
      </w:tblGrid>
      <w:tr>
        <w:trPr>
          <w:trHeight w:val="144" w:hRule="atLeast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13549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5650"/>
        <w:gridCol w:w="1560"/>
        <w:gridCol w:w="5652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407" w:hRule="atLeast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3655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6926"/>
        <w:gridCol w:w="1087"/>
        <w:gridCol w:w="4955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49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>
              <w:rPr>
                <w:rFonts w:cs="Times New Roman" w:ascii="Times New Roman" w:hAnsi="Times New Roman"/>
                <w:b/>
                <w:color w:val="000000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Век Просвещения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Французская революция конца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Европейская культура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Востока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1.9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407" w:hRule="atLeast"/>
        </w:trPr>
        <w:tc>
          <w:tcPr>
            <w:tcW w:w="7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>
              <w:rPr>
                <w:rFonts w:cs="Times New Roman" w:ascii="Times New Roman" w:hAnsi="Times New Roman"/>
                <w:b/>
                <w:color w:val="000000"/>
              </w:rPr>
              <w:t>XVII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— </w:t>
            </w:r>
            <w:r>
              <w:rPr>
                <w:rFonts w:cs="Times New Roman" w:ascii="Times New Roman" w:hAnsi="Times New Roman"/>
                <w:b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в эпоху преобразований Петра 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2.3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после Петра 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7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>
              <w:rPr>
                <w:rFonts w:cs="Times New Roman" w:ascii="Times New Roman" w:hAnsi="Times New Roman"/>
                <w:color w:val="000000"/>
              </w:rPr>
              <w:t>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и Павла 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2.5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2.6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2.7</w:t>
            </w: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7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45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3679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86"/>
        <w:gridCol w:w="6490"/>
        <w:gridCol w:w="1491"/>
        <w:gridCol w:w="5011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5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>
              <w:rPr>
                <w:rFonts w:cs="Times New Roman" w:ascii="Times New Roman" w:hAnsi="Times New Roman"/>
                <w:b/>
                <w:color w:val="000000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Европа в начале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1.3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1.4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1.5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6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1.6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Латинской Америки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1.7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Страны Азии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3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1.8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Народы Африки в Х</w:t>
            </w:r>
            <w:r>
              <w:rPr>
                <w:rFonts w:cs="Times New Roman" w:ascii="Times New Roman" w:hAnsi="Times New Roman"/>
                <w:color w:val="000000"/>
              </w:rPr>
              <w:t>I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1.9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Развитие культуры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1.10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1.11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>
              <w:rPr>
                <w:rFonts w:cs="Times New Roman" w:ascii="Times New Roman" w:hAnsi="Times New Roman"/>
                <w:b/>
                <w:color w:val="000000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b/>
                <w:color w:val="000000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6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2.3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4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2.4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2.5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Народы России в первой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2.6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cs="Times New Roman" w:ascii="Times New Roman" w:hAnsi="Times New Roman"/>
                <w:color w:val="000000"/>
              </w:rPr>
              <w:t>II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5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2.7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4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2.8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cs="Times New Roman" w:ascii="Times New Roman" w:hAnsi="Times New Roman"/>
                <w:color w:val="000000"/>
              </w:rPr>
              <w:t>XIX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2.9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2.10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Россия на пороге </w:t>
            </w:r>
            <w:r>
              <w:rPr>
                <w:rFonts w:cs="Times New Roman" w:ascii="Times New Roman" w:hAnsi="Times New Roman"/>
                <w:color w:val="000000"/>
              </w:rPr>
              <w:t>XX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2.12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Обобщение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Учебный модуль. </w:t>
            </w:r>
            <w:r>
              <w:rPr>
                <w:rFonts w:cs="Times New Roman" w:ascii="Times New Roman" w:hAnsi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>
              <w:rPr>
                <w:rFonts w:cs="Times New Roman" w:ascii="Times New Roman" w:hAnsi="Times New Roman"/>
                <w:b/>
                <w:color w:val="000000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3.1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Введение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3.2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hyperlink r:id="rId164">
              <w:r>
                <w:rPr>
                  <w:rStyle w:val="-"/>
                  <w:rFonts w:cs="Times New Roman" w:ascii="Times New Roman" w:hAnsi="Times New Roman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/6392/</w:t>
              </w:r>
              <w:r>
                <w:rPr>
                  <w:rStyle w:val="-"/>
                  <w:rFonts w:cs="Times New Roman" w:ascii="Times New Roman" w:hAnsi="Times New Roman"/>
                </w:rPr>
                <w:t>main</w:t>
              </w:r>
              <w:r>
                <w:rPr>
                  <w:rStyle w:val="-"/>
                  <w:rFonts w:cs="Times New Roman" w:ascii="Times New Roman" w:hAnsi="Times New Roman"/>
                  <w:lang w:val="ru-RU"/>
                </w:rPr>
                <w:t>/282570/</w:t>
              </w:r>
            </w:hyperlink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3.3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/6020/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hyperlink r:id="rId166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/5450/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3.4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hyperlink r:id="rId167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https://resh.edu.ru/subject/lesson/6402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3.5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Возрождение страны с 2000-х гг. </w:t>
            </w:r>
            <w:r>
              <w:rPr>
                <w:rFonts w:cs="Times New Roman" w:ascii="Times New Roman" w:hAnsi="Times New Roman"/>
                <w:color w:val="000000"/>
              </w:rPr>
              <w:t>Воссоединение Крыма с Россией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/5800/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hyperlink r:id="rId169"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resh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edu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ru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subject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</w:rPr>
                <w:t>lesson</w:t>
              </w:r>
              <w:r>
                <w:rPr>
                  <w:rStyle w:val="-"/>
                  <w:rFonts w:cs="Times New Roman" w:ascii="Times New Roman" w:hAnsi="Times New Roman"/>
                  <w:sz w:val="24"/>
                  <w:szCs w:val="24"/>
                  <w:lang w:val="ru-RU"/>
                </w:rPr>
                <w:t>/4878/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3.6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1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8</w:t>
            </w: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bookmarkStart w:id="6" w:name="block-6556729"/>
            <w:bookmarkStart w:id="7" w:name="block-6556729"/>
            <w:bookmarkEnd w:id="7"/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S Mincho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216db1"/>
    <w:rPr>
      <w:color w:val="0000FF" w:themeColor="hyperlink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31776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07b76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5">
    <w:name w:val="Footer"/>
    <w:basedOn w:val="Normal"/>
    <w:link w:val="Style14"/>
    <w:uiPriority w:val="99"/>
    <w:unhideWhenUsed/>
    <w:rsid w:val="007317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07b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qFormat/>
    <w:rsid w:val="00707b7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707b7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andard" w:customStyle="1">
    <w:name w:val="Standard"/>
    <w:qFormat/>
    <w:rsid w:val="00e74a7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16db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393a" TargetMode="External"/><Relationship Id="rId4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7f414c04" TargetMode="External"/><Relationship Id="rId26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6a9a" TargetMode="External"/><Relationship Id="rId38" Type="http://schemas.openxmlformats.org/officeDocument/2006/relationships/hyperlink" Target="https://m.edsoo.ru/7f416a9a" TargetMode="External"/><Relationship Id="rId39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6a9a" TargetMode="External"/><Relationship Id="rId41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68ec" TargetMode="External"/><Relationship Id="rId47" Type="http://schemas.openxmlformats.org/officeDocument/2006/relationships/hyperlink" Target="https://m.edsoo.ru/7f4168ec" TargetMode="External"/><Relationship Id="rId48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7f418bce" TargetMode="External"/><Relationship Id="rId54" Type="http://schemas.openxmlformats.org/officeDocument/2006/relationships/hyperlink" Target="https://m.edsoo.ru/7f418bce" TargetMode="External"/><Relationship Id="rId55" Type="http://schemas.openxmlformats.org/officeDocument/2006/relationships/hyperlink" Target="https://m.edsoo.ru/7f418bce" TargetMode="External"/><Relationship Id="rId5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7f418a34" TargetMode="External"/><Relationship Id="rId61" Type="http://schemas.openxmlformats.org/officeDocument/2006/relationships/hyperlink" Target="https://m.edsoo.ru/7f418a34" TargetMode="External"/><Relationship Id="rId62" Type="http://schemas.openxmlformats.org/officeDocument/2006/relationships/hyperlink" Target="https://m.edsoo.ru/7f418a34" TargetMode="External"/><Relationship Id="rId63" Type="http://schemas.openxmlformats.org/officeDocument/2006/relationships/hyperlink" Target="https://m.edsoo.ru/7f418a34" TargetMode="External"/><Relationship Id="rId64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7f418a34" TargetMode="External"/><Relationship Id="rId6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7f41adc0" TargetMode="External"/><Relationship Id="rId70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89" Type="http://schemas.openxmlformats.org/officeDocument/2006/relationships/hyperlink" Target="https://resh.edu.ru/subject/lesson/6392/main/282570/" TargetMode="External"/><Relationship Id="rId90" Type="http://schemas.openxmlformats.org/officeDocument/2006/relationships/hyperlink" Target="https://resh.edu.ru/subject/lesson/6020/" TargetMode="External"/><Relationship Id="rId91" Type="http://schemas.openxmlformats.org/officeDocument/2006/relationships/hyperlink" Target="https://resh.edu.ru/subject/lesson/5450/" TargetMode="External"/><Relationship Id="rId92" Type="http://schemas.openxmlformats.org/officeDocument/2006/relationships/hyperlink" Target="https://resh.edu.ru/subject/lesson/6402" TargetMode="External"/><Relationship Id="rId93" Type="http://schemas.openxmlformats.org/officeDocument/2006/relationships/hyperlink" Target="https://resh.edu.ru/subject/lesson/5800/" TargetMode="External"/><Relationship Id="rId94" Type="http://schemas.openxmlformats.org/officeDocument/2006/relationships/hyperlink" Target="https://resh.edu.ru/subject/lesson/4878/" TargetMode="External"/><Relationship Id="rId95" Type="http://schemas.openxmlformats.org/officeDocument/2006/relationships/hyperlink" Target="https://m.edsoo.ru/7f414c04" TargetMode="External"/><Relationship Id="rId96" Type="http://schemas.openxmlformats.org/officeDocument/2006/relationships/hyperlink" Target="https://m.edsoo.ru/7f414c04" TargetMode="External"/><Relationship Id="rId97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7f414c04" TargetMode="External"/><Relationship Id="rId99" Type="http://schemas.openxmlformats.org/officeDocument/2006/relationships/hyperlink" Target="https://m.edsoo.ru/7f414c04" TargetMode="External"/><Relationship Id="rId100" Type="http://schemas.openxmlformats.org/officeDocument/2006/relationships/hyperlink" Target="https://m.edsoo.ru/7f414c04" TargetMode="External"/><Relationship Id="rId101" Type="http://schemas.openxmlformats.org/officeDocument/2006/relationships/hyperlink" Target="https://m.edsoo.ru/7f414c04" TargetMode="External"/><Relationship Id="rId102" Type="http://schemas.openxmlformats.org/officeDocument/2006/relationships/hyperlink" Target="https://m.edsoo.ru/7f414c04" TargetMode="External"/><Relationship Id="rId103" Type="http://schemas.openxmlformats.org/officeDocument/2006/relationships/hyperlink" Target="https://m.edsoo.ru/7f414c04" TargetMode="External"/><Relationship Id="rId104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7f414a6a" TargetMode="External"/><Relationship Id="rId106" Type="http://schemas.openxmlformats.org/officeDocument/2006/relationships/hyperlink" Target="https://m.edsoo.ru/7f414a6a" TargetMode="External"/><Relationship Id="rId107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7f414a6a" TargetMode="External"/><Relationship Id="rId110" Type="http://schemas.openxmlformats.org/officeDocument/2006/relationships/hyperlink" Target="https://m.edsoo.ru/7f414a6a" TargetMode="External"/><Relationship Id="rId111" Type="http://schemas.openxmlformats.org/officeDocument/2006/relationships/hyperlink" Target="https://m.edsoo.ru/7f414a6a" TargetMode="External"/><Relationship Id="rId112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7f416a9a" TargetMode="External"/><Relationship Id="rId116" Type="http://schemas.openxmlformats.org/officeDocument/2006/relationships/hyperlink" Target="https://m.edsoo.ru/7f416a9a" TargetMode="External"/><Relationship Id="rId117" Type="http://schemas.openxmlformats.org/officeDocument/2006/relationships/hyperlink" Target="https://m.edsoo.ru/7f416a9a" TargetMode="External"/><Relationship Id="rId118" Type="http://schemas.openxmlformats.org/officeDocument/2006/relationships/hyperlink" Target="https://m.edsoo.ru/7f416a9a" TargetMode="External"/><Relationship Id="rId119" Type="http://schemas.openxmlformats.org/officeDocument/2006/relationships/hyperlink" Target="https://m.edsoo.ru/7f416a9a" TargetMode="External"/><Relationship Id="rId120" Type="http://schemas.openxmlformats.org/officeDocument/2006/relationships/hyperlink" Target="https://m.edsoo.ru/7f416a9a" TargetMode="External"/><Relationship Id="rId121" Type="http://schemas.openxmlformats.org/officeDocument/2006/relationships/hyperlink" Target="https://m.edsoo.ru/7f4168ec" TargetMode="External"/><Relationship Id="rId122" Type="http://schemas.openxmlformats.org/officeDocument/2006/relationships/hyperlink" Target="https://m.edsoo.ru/7f4168ec" TargetMode="External"/><Relationship Id="rId123" Type="http://schemas.openxmlformats.org/officeDocument/2006/relationships/hyperlink" Target="https://m.edsoo.ru/7f4168ec" TargetMode="External"/><Relationship Id="rId124" Type="http://schemas.openxmlformats.org/officeDocument/2006/relationships/hyperlink" Target="https://m.edsoo.ru/7f4168ec" TargetMode="External"/><Relationship Id="rId125" Type="http://schemas.openxmlformats.org/officeDocument/2006/relationships/hyperlink" Target="https://m.edsoo.ru/7f4168ec" TargetMode="External"/><Relationship Id="rId126" Type="http://schemas.openxmlformats.org/officeDocument/2006/relationships/hyperlink" Target="https://m.edsoo.ru/7f418bce" TargetMode="External"/><Relationship Id="rId127" Type="http://schemas.openxmlformats.org/officeDocument/2006/relationships/hyperlink" Target="https://m.edsoo.ru/7f418bce" TargetMode="External"/><Relationship Id="rId128" Type="http://schemas.openxmlformats.org/officeDocument/2006/relationships/hyperlink" Target="https://m.edsoo.ru/7f418bce" TargetMode="External"/><Relationship Id="rId129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7f418bce" TargetMode="External"/><Relationship Id="rId131" Type="http://schemas.openxmlformats.org/officeDocument/2006/relationships/hyperlink" Target="https://m.edsoo.ru/7f418bce" TargetMode="External"/><Relationship Id="rId132" Type="http://schemas.openxmlformats.org/officeDocument/2006/relationships/hyperlink" Target="https://m.edsoo.ru/7f418bce" TargetMode="External"/><Relationship Id="rId133" Type="http://schemas.openxmlformats.org/officeDocument/2006/relationships/hyperlink" Target="https://m.edsoo.ru/7f418bce" TargetMode="External"/><Relationship Id="rId134" Type="http://schemas.openxmlformats.org/officeDocument/2006/relationships/hyperlink" Target="https://m.edsoo.ru/7f418bce" TargetMode="External"/><Relationship Id="rId135" Type="http://schemas.openxmlformats.org/officeDocument/2006/relationships/hyperlink" Target="https://m.edsoo.ru/7f418a34" TargetMode="External"/><Relationship Id="rId136" Type="http://schemas.openxmlformats.org/officeDocument/2006/relationships/hyperlink" Target="https://m.edsoo.ru/7f418a34" TargetMode="External"/><Relationship Id="rId137" Type="http://schemas.openxmlformats.org/officeDocument/2006/relationships/hyperlink" Target="https://m.edsoo.ru/7f418a34" TargetMode="External"/><Relationship Id="rId138" Type="http://schemas.openxmlformats.org/officeDocument/2006/relationships/hyperlink" Target="https://m.edsoo.ru/7f418a34" TargetMode="External"/><Relationship Id="rId139" Type="http://schemas.openxmlformats.org/officeDocument/2006/relationships/hyperlink" Target="https://m.edsoo.ru/7f418a34" TargetMode="External"/><Relationship Id="rId140" Type="http://schemas.openxmlformats.org/officeDocument/2006/relationships/hyperlink" Target="https://m.edsoo.ru/7f418a34" TargetMode="External"/><Relationship Id="rId141" Type="http://schemas.openxmlformats.org/officeDocument/2006/relationships/hyperlink" Target="https://m.edsoo.ru/7f41adc0" TargetMode="External"/><Relationship Id="rId142" Type="http://schemas.openxmlformats.org/officeDocument/2006/relationships/hyperlink" Target="https://m.edsoo.ru/7f41adc0" TargetMode="External"/><Relationship Id="rId143" Type="http://schemas.openxmlformats.org/officeDocument/2006/relationships/hyperlink" Target="https://m.edsoo.ru/7f41adc0" TargetMode="External"/><Relationship Id="rId144" Type="http://schemas.openxmlformats.org/officeDocument/2006/relationships/hyperlink" Target="https://m.edsoo.ru/7f41adc0" TargetMode="External"/><Relationship Id="rId145" Type="http://schemas.openxmlformats.org/officeDocument/2006/relationships/hyperlink" Target="https://m.edsoo.ru/7f41adc0" TargetMode="External"/><Relationship Id="rId146" Type="http://schemas.openxmlformats.org/officeDocument/2006/relationships/hyperlink" Target="https://m.edsoo.ru/7f41adc0" TargetMode="External"/><Relationship Id="rId147" Type="http://schemas.openxmlformats.org/officeDocument/2006/relationships/hyperlink" Target="https://m.edsoo.ru/7f41adc0" TargetMode="External"/><Relationship Id="rId148" Type="http://schemas.openxmlformats.org/officeDocument/2006/relationships/hyperlink" Target="https://m.edsoo.ru/7f41adc0" TargetMode="External"/><Relationship Id="rId149" Type="http://schemas.openxmlformats.org/officeDocument/2006/relationships/hyperlink" Target="https://m.edsoo.ru/7f41adc0" TargetMode="External"/><Relationship Id="rId150" Type="http://schemas.openxmlformats.org/officeDocument/2006/relationships/hyperlink" Target="https://m.edsoo.ru/7f41adc0" TargetMode="External"/><Relationship Id="rId151" Type="http://schemas.openxmlformats.org/officeDocument/2006/relationships/hyperlink" Target="https://m.edsoo.ru/7f41adc0" TargetMode="External"/><Relationship Id="rId152" Type="http://schemas.openxmlformats.org/officeDocument/2006/relationships/hyperlink" Target="https://m.edsoo.ru/7f41ac44" TargetMode="External"/><Relationship Id="rId153" Type="http://schemas.openxmlformats.org/officeDocument/2006/relationships/hyperlink" Target="https://m.edsoo.ru/7f41ac44" TargetMode="External"/><Relationship Id="rId154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7f41ac44" TargetMode="External"/><Relationship Id="rId156" Type="http://schemas.openxmlformats.org/officeDocument/2006/relationships/hyperlink" Target="https://m.edsoo.ru/7f41ac44" TargetMode="External"/><Relationship Id="rId157" Type="http://schemas.openxmlformats.org/officeDocument/2006/relationships/hyperlink" Target="https://m.edsoo.ru/7f41ac44" TargetMode="External"/><Relationship Id="rId158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7f41ac44" TargetMode="External"/><Relationship Id="rId162" Type="http://schemas.openxmlformats.org/officeDocument/2006/relationships/hyperlink" Target="https://m.edsoo.ru/7f41ac44" TargetMode="External"/><Relationship Id="rId163" Type="http://schemas.openxmlformats.org/officeDocument/2006/relationships/hyperlink" Target="https://m.edsoo.ru/7f41ac44" TargetMode="External"/><Relationship Id="rId164" Type="http://schemas.openxmlformats.org/officeDocument/2006/relationships/hyperlink" Target="https://resh.edu.ru/subject/lesson/6392/main/282570/" TargetMode="External"/><Relationship Id="rId165" Type="http://schemas.openxmlformats.org/officeDocument/2006/relationships/hyperlink" Target="https://resh.edu.ru/subject/lesson/6020/" TargetMode="External"/><Relationship Id="rId166" Type="http://schemas.openxmlformats.org/officeDocument/2006/relationships/hyperlink" Target="https://resh.edu.ru/subject/lesson/5450/" TargetMode="External"/><Relationship Id="rId167" Type="http://schemas.openxmlformats.org/officeDocument/2006/relationships/hyperlink" Target="https://resh.edu.ru/subject/lesson/6402" TargetMode="External"/><Relationship Id="rId168" Type="http://schemas.openxmlformats.org/officeDocument/2006/relationships/hyperlink" Target="https://resh.edu.ru/subject/lesson/5800/" TargetMode="External"/><Relationship Id="rId169" Type="http://schemas.openxmlformats.org/officeDocument/2006/relationships/hyperlink" Target="https://resh.edu.ru/subject/lesson/4878/" TargetMode="External"/><Relationship Id="rId170" Type="http://schemas.openxmlformats.org/officeDocument/2006/relationships/numbering" Target="numbering.xml"/><Relationship Id="rId171" Type="http://schemas.openxmlformats.org/officeDocument/2006/relationships/fontTable" Target="fontTable.xml"/><Relationship Id="rId172" Type="http://schemas.openxmlformats.org/officeDocument/2006/relationships/settings" Target="settings.xml"/><Relationship Id="rId17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LibreOffice/7.5.2.1$Linux_X86_64 LibreOffice_project/50$Build-1</Application>
  <AppVersion>15.0000</AppVersion>
  <Pages>58</Pages>
  <Words>15576</Words>
  <Characters>111638</Characters>
  <CharactersWithSpaces>126420</CharactersWithSpaces>
  <Paragraphs>1449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2023-08-27T14:30:00Z</dcterms:created>
  <dc:creator/>
  <dc:description/>
  <dc:language>ru-RU</dc:language>
  <cp:lastModifiedBy/>
  <dcterms:modified xsi:type="dcterms:W3CDTF">2024-08-30T09:17:29Z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