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бюджетное общеобразовательное учреждение – </w:t>
      </w:r>
    </w:p>
    <w:p>
      <w:pPr>
        <w:pStyle w:val="Normal"/>
        <w:spacing w:lineRule="auto" w:line="360" w:before="0"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Себякинская основная общеобразовательная школа</w:t>
      </w:r>
    </w:p>
    <w:p>
      <w:pPr>
        <w:pStyle w:val="Normal"/>
        <w:spacing w:lineRule="auto" w:line="360" w:before="0"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6"/>
          <w:szCs w:val="36"/>
          <w:lang w:val="ru-RU" w:eastAsia="ru-RU"/>
        </w:rPr>
      </w:pPr>
      <w:r>
        <w:rPr>
          <w:rFonts w:eastAsia="Times New Roman" w:cs="Times New Roman" w:ascii="Times New Roman" w:hAnsi="Times New Roman"/>
          <w:sz w:val="36"/>
          <w:szCs w:val="36"/>
          <w:lang w:val="ru-RU" w:eastAsia="ru-RU"/>
        </w:rPr>
      </w:r>
    </w:p>
    <w:tbl>
      <w:tblPr>
        <w:tblW w:w="104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3474"/>
        <w:gridCol w:w="3474"/>
      </w:tblGrid>
      <w:tr>
        <w:trPr/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 xml:space="preserve">«РАССМОТРЕНО»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на заседании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методического объединения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Протокол №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___»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___» августа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г.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ru-RU" w:eastAsia="ru-RU"/>
              </w:rPr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 xml:space="preserve">«СОГЛАСОВАНО»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 заседании педагогического 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Протокол №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___»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___» августа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ru-RU" w:eastAsia="ru-RU"/>
              </w:rPr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Директор школы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_________Г.А.Петрушина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Приказ № 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» августа 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ru-RU" w:eastAsia="ru-RU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360"/>
        <w:ind w:left="-567"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5954" w:leader="none"/>
        </w:tabs>
        <w:spacing w:lineRule="auto" w:line="228" w:before="0" w:after="0"/>
        <w:ind w:right="2634" w:hanging="0"/>
        <w:rPr>
          <w:rFonts w:ascii="Times New Roman" w:hAnsi="Times New Roman" w:cs="Times New Roman"/>
          <w:sz w:val="32"/>
          <w:szCs w:val="24"/>
        </w:rPr>
      </w:pPr>
      <w:r>
        <w:rPr>
          <w:rFonts w:cs="Times New Roman" w:ascii="Times New Roman" w:hAnsi="Times New Roman"/>
          <w:b/>
          <w:color w:val="000000"/>
          <w:sz w:val="28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РАБОЧАЯ ПРОГРАММА</w:t>
      </w:r>
    </w:p>
    <w:p>
      <w:pPr>
        <w:pStyle w:val="NoSpacing"/>
        <w:spacing w:before="0" w:after="0"/>
        <w:ind w:firstLine="567"/>
        <w:contextualSpacing/>
        <w:jc w:val="center"/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t>внеурочной деятельности</w:t>
      </w:r>
    </w:p>
    <w:p>
      <w:pPr>
        <w:pStyle w:val="NoSpacing"/>
        <w:spacing w:before="0" w:after="0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«ШАХМАТЫ - </w:t>
      </w:r>
      <w:r>
        <w:rPr>
          <w:rFonts w:ascii="Times New Roman" w:hAnsi="Times New Roman"/>
          <w:b/>
          <w:sz w:val="40"/>
          <w:szCs w:val="24"/>
        </w:rPr>
        <w:t>школе</w:t>
      </w:r>
      <w:r>
        <w:rPr>
          <w:rFonts w:ascii="Times New Roman" w:hAnsi="Times New Roman"/>
          <w:b/>
          <w:sz w:val="28"/>
          <w:szCs w:val="24"/>
        </w:rPr>
        <w:t>»</w:t>
      </w:r>
    </w:p>
    <w:p>
      <w:pPr>
        <w:pStyle w:val="NoSpacing"/>
        <w:spacing w:before="0" w:after="0"/>
        <w:ind w:firstLine="567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в 3 классе</w:t>
      </w:r>
    </w:p>
    <w:p>
      <w:pPr>
        <w:pStyle w:val="NoSpacing"/>
        <w:spacing w:before="0"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firstLine="567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lineRule="auto" w:line="228" w:before="0" w:after="0"/>
        <w:ind w:right="26" w:hanging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4"/>
        </w:rPr>
        <w:t>Составитель: Шиликова Галина Георгиевна</w:t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4"/>
        </w:rPr>
        <w:t>учитель начальных классо</w:t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center"/>
        <w:rPr/>
      </w:pPr>
      <w:r>
        <w:rPr/>
        <w:t>2024</w:t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28" w:before="72" w:after="0"/>
        <w:ind w:right="20" w:hanging="0"/>
        <w:jc w:val="right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Цели программы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способствовать становлению личности младших школьников и наиболее полному раскрытию их творческих способностей,</w:t>
      </w:r>
    </w:p>
    <w:p>
      <w:pPr>
        <w:pStyle w:val="Normal"/>
        <w:numPr>
          <w:ilvl w:val="0"/>
          <w:numId w:val="1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Задачи курса:</w:t>
      </w:r>
    </w:p>
    <w:p>
      <w:pPr>
        <w:pStyle w:val="Normal"/>
        <w:numPr>
          <w:ilvl w:val="0"/>
          <w:numId w:val="2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>
      <w:pPr>
        <w:pStyle w:val="Normal"/>
        <w:numPr>
          <w:ilvl w:val="0"/>
          <w:numId w:val="2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эстетического отношения к красоте окружающего мира;</w:t>
      </w:r>
    </w:p>
    <w:p>
      <w:pPr>
        <w:pStyle w:val="Normal"/>
        <w:numPr>
          <w:ilvl w:val="0"/>
          <w:numId w:val="2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умения контактировать со сверстниками в творческой и практической деятельности;</w:t>
      </w:r>
    </w:p>
    <w:p>
      <w:pPr>
        <w:pStyle w:val="Normal"/>
        <w:numPr>
          <w:ilvl w:val="0"/>
          <w:numId w:val="2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чувства радости от результатов индивидуальной и коллектив</w:t>
        <w:softHyphen/>
        <w:t>ной деятельности;</w:t>
      </w:r>
    </w:p>
    <w:p>
      <w:pPr>
        <w:pStyle w:val="Normal"/>
        <w:numPr>
          <w:ilvl w:val="0"/>
          <w:numId w:val="2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осознанно решать творческие задачи; стремиться к само</w:t>
        <w:softHyphen/>
        <w:t>реализации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Объем программы: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программа рассчитана на четыре года обучения. На реализацию курса отводится 1 час в неделю ( 1 класс – 33 часа в год, 2 класс – 34 часа в год, 3 класс – 34 часа в год, 4 класс – 34 часа в год).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Режим занятий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обусловлен нормативно-правовой базой общеобразовательной, ориентированной на обучение детей младшего школьного возраста. Занятия проводятся 1 раз в неделю по 30-40 минут.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Основные формы работы на занятии: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индивидуальные, групповые и коллективные (игровая деятельность).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Структура занятия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включает в себя изучение теории шахмат через использование дидактических сказок и игровых ситуаций.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Для закрепления знаний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обучающихся используются дидактические задания и позиции для игровой практики.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Организационно-педагогические условия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Занятия проводятся в соответствии с учебным планом внеурочной деятельности и Положением о внеурочной деятельности образовательного учреждения. Чтобы не допустить переутомления обучающихся, нервного истощения и статических перегрузок занятия проводятся в игровой форме с включением двигательного компонента в структуру занятия.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Общая характеристика курса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Программа третьего и четвертого года обучения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предназначена для III и IV классов начальной школы. Материал выстроен на основе ранее приобретенных знаний и умений, где ребята углубляют представления во всех трех стадиях шахматной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материал. Учебный курс включает в себя три большие темы: “Основы дебюта”, “Основы миттельшпиля” и “Основы эндшпиля”. В программе приводится перечень дидактических заданий с небольшими пояснениями к ним, дается вариант поурочного распределения программного материала, а также список учебников и пособий в помощь обучающим шахматной игре.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 концу 3учебного года дети должны знать:</w:t>
      </w:r>
    </w:p>
    <w:p>
      <w:pPr>
        <w:pStyle w:val="Normal"/>
        <w:numPr>
          <w:ilvl w:val="0"/>
          <w:numId w:val="6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принципы игры в дебюте;</w:t>
      </w:r>
    </w:p>
    <w:p>
      <w:pPr>
        <w:pStyle w:val="Normal"/>
        <w:numPr>
          <w:ilvl w:val="0"/>
          <w:numId w:val="6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основные тактические приемы;</w:t>
      </w:r>
    </w:p>
    <w:p>
      <w:pPr>
        <w:pStyle w:val="Normal"/>
        <w:numPr>
          <w:ilvl w:val="0"/>
          <w:numId w:val="6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 означают термины: дебют, миттельшпиль.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 концу 3 учебного года дети должны уметь:</w:t>
      </w:r>
    </w:p>
    <w:p>
      <w:pPr>
        <w:pStyle w:val="Normal"/>
        <w:numPr>
          <w:ilvl w:val="0"/>
          <w:numId w:val="7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грамотно располагать шахматные фигуры в дебюте; находить несложные тактические удары и проводить комбинации;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Планируемые результаты освоения обучающимися программы внеурочной деятельности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Личностные результаты освоения программы курса.</w:t>
      </w:r>
    </w:p>
    <w:p>
      <w:pPr>
        <w:pStyle w:val="Normal"/>
        <w:numPr>
          <w:ilvl w:val="0"/>
          <w:numId w:val="3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Normal"/>
        <w:numPr>
          <w:ilvl w:val="0"/>
          <w:numId w:val="3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>
      <w:pPr>
        <w:pStyle w:val="Normal"/>
        <w:numPr>
          <w:ilvl w:val="0"/>
          <w:numId w:val="3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>
      <w:pPr>
        <w:pStyle w:val="Normal"/>
        <w:numPr>
          <w:ilvl w:val="0"/>
          <w:numId w:val="3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>
      <w:pPr>
        <w:pStyle w:val="Normal"/>
        <w:numPr>
          <w:ilvl w:val="0"/>
          <w:numId w:val="3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Метапредметные результаты освоения программы курса.</w:t>
      </w:r>
    </w:p>
    <w:p>
      <w:pPr>
        <w:pStyle w:val="Normal"/>
        <w:numPr>
          <w:ilvl w:val="0"/>
          <w:numId w:val="4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>
      <w:pPr>
        <w:pStyle w:val="Normal"/>
        <w:numPr>
          <w:ilvl w:val="0"/>
          <w:numId w:val="4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Освоение способов решения проблем творческого и поискового характера.</w:t>
      </w:r>
    </w:p>
    <w:p>
      <w:pPr>
        <w:pStyle w:val="Normal"/>
        <w:numPr>
          <w:ilvl w:val="0"/>
          <w:numId w:val="4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>
      <w:pPr>
        <w:pStyle w:val="Normal"/>
        <w:numPr>
          <w:ilvl w:val="0"/>
          <w:numId w:val="4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>
      <w:pPr>
        <w:pStyle w:val="Normal"/>
        <w:numPr>
          <w:ilvl w:val="0"/>
          <w:numId w:val="4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>
      <w:pPr>
        <w:pStyle w:val="Normal"/>
        <w:numPr>
          <w:ilvl w:val="0"/>
          <w:numId w:val="4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>
      <w:pPr>
        <w:pStyle w:val="Normal"/>
        <w:numPr>
          <w:ilvl w:val="0"/>
          <w:numId w:val="4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Предметные результаты освоения программы курса.</w:t>
      </w:r>
    </w:p>
    <w:p>
      <w:pPr>
        <w:pStyle w:val="Normal"/>
        <w:numPr>
          <w:ilvl w:val="0"/>
          <w:numId w:val="5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>
      <w:pPr>
        <w:pStyle w:val="Normal"/>
        <w:numPr>
          <w:ilvl w:val="0"/>
          <w:numId w:val="5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>
      <w:pPr>
        <w:pStyle w:val="Normal"/>
        <w:numPr>
          <w:ilvl w:val="0"/>
          <w:numId w:val="5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Основные тактические приемы; что означают термины: дебют, миттельшпиль, эндшпиль, темп, оппозиция, ключевые поля.</w:t>
      </w:r>
    </w:p>
    <w:p>
      <w:pPr>
        <w:pStyle w:val="Normal"/>
        <w:numPr>
          <w:ilvl w:val="0"/>
          <w:numId w:val="5"/>
        </w:numPr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3класс (34 часа;1 час в неделю)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Раздел № 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ОСНОВЫ ДЕБЮТА.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Двух- и трехходовые партии. Невыгодность раннего ввода в игру ладей и ферзя. Игра на мат с первых ходов. Детский мат и защита от него. Игра против “повторюшки-хрюшки”. Принципы игры в дебюте. Быстрейшее развитие фигур. Понятие о темпе. Гамбиты. Наказание “пешкоедов”. Борьба за центр. Безопасная позиция короля. Гармоничное пешечное расположение. Связка в дебюте. Коротко о дебютах.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3 класс (34 часа;1 час в неделю)</w:t>
      </w:r>
    </w:p>
    <w:tbl>
      <w:tblPr>
        <w:tblW w:w="10774" w:type="dxa"/>
        <w:jc w:val="left"/>
        <w:tblInd w:w="-604" w:type="dxa"/>
        <w:tblLayout w:type="fixed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564"/>
        <w:gridCol w:w="2271"/>
        <w:gridCol w:w="2836"/>
        <w:gridCol w:w="3546"/>
        <w:gridCol w:w="850"/>
        <w:gridCol w:w="706"/>
      </w:tblGrid>
      <w:tr>
        <w:trPr/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5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Повторение изученного материала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Повторение программного материала, изученного за 2 год обучения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Повторение изученного материала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Просмотр диафильмов “Приключения в Шахматной стране. Первый шаг в мир шахмат” и “Книга шахматной мудрости. Второй шаг в мир шахмат”. Поля, горизонталь, вертикаль, диагональ, центр. Ходы фигур, взятие. Рокировка. Превращение пешки. Взятие на проходе. Шах, мат, пат. Начальное положение.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Шахматная нотация. Обозначение горизонталей, вертикалей, полей. Обозначение шахматных фигур и терминов. Запись начального положения. Краткая и полная шахматная нотация. Запись шахматной партии. Ценность шахматных фигур. Пример матования одинокого короля. Решение учебных положений на мат в два хода без жертвы материала и с жертвой материала (из учебника второго года обучения).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Практика матования одинокого короля (дети играют попарно).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Игровая практика с записью шахматной партии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1. ОСНОВЫ ДЕБЮТА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Двух- и трехходовые партии.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Выявление причин поражения в них одной из сторон. Дидактическое задание “Мат в 1 ход” (на втором либо третьем ходу партии).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задания “Мат в 1 ход”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Невыгодность раннего ввода в игру ладей и ферзя.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задания “Поймай ладью”, “Поймай ферзя”.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6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6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 “Поймай ладью”, “Поймай ферзя”.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6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задания “Поставь детский мат”, “Защитись от мата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6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6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6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Игра “на мат” с первых ходов партии. Детский мат. Защита.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6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Вариации на тему детского мата. Другие угрозы быстрого мата в дебюте. Защита. Как отражать скороспелый дебютный наскок противника.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задания “Поставь детский мат”, “Мат в 1 ход”, “Защитись от мата”.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Повторюшка-хрюшка” (черные копируют ходы белых). Наказание “повторюшек”.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задания “Поставь мат в 1 ход “повторюшке”, “Выиграй фигуру у “повторюшки”.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Принципы игры в дебюте. Быстрейшее развитие фигур. Темпы. Гамбиты.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Дидактическое задание “Выведи фигуру”.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задания “Выведи фигуру”..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Наказание за несоблюдение принципа быстрейшего развития фигур. “Пешкоедство”. Неразумность игры в дебюте одними пешками (с исключениями из правила).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задания “Мат в два хода”, “Выигрыш материала”, “Накажи “пешкоеда”, “Можно ли побить пешку?”.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Принципы игры в дебюте. Борьба за центр. Гамбит Эванса. Королевский гамбит. Ферзевый гамбит.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задания “Захвати центр”, “Выиграй фигуру”.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Принципы игры в дебюте. Безопасное положение короля. Рокировка.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задания “Можно ли сделать рокировку?”, “В какую сторону можно рокировать?”, “Поставь мат в 1 ход нерокированному королю”, “Поставь мат в 2 хода нерокированному королю”, “Не получат ли белые мат в 1 ход, если рокируют?”.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Принципы игры в дебюте. Гармоничное пешечное расположение. Какие бывают пешки.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задания “Чем бить черную фигуру?”, “Сдвой противнику пешки”.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Связка в дебюте. Полная и неполная связка.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задания “Выиграй фигуру”, “Сдвой противнику пешки”, “Успешное развязывание”.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Очень коротко о дебютах. Открытые, полуоткрытые и закрытые дебюты.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Типичные комбинации в дебюте.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Повторение программного материала, изученного за второй и третий год обучения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Дидактические игры и задания. Игровая практика.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Типичные комбинации в дебюте (более сложные примеры).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Повторение программного материала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Повторение программного материала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Повторение программного материала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75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3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Повторение программного материала</w:t>
            </w:r>
          </w:p>
        </w:tc>
        <w:tc>
          <w:tcPr>
            <w:tcW w:w="28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2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85" w:hRule="atLeast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2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2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Повторение программного материала</w:t>
            </w:r>
          </w:p>
          <w:p>
            <w:pPr>
              <w:pStyle w:val="Normal"/>
              <w:widowControl w:val="false"/>
              <w:spacing w:lineRule="atLeast" w:line="12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tLeast" w:line="15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2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Перечень ключевых слов.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Безопасная позиция короля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Белые и черные поля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Борьба за центр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Быстрейшее развитие фигур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Гамбиты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Гармоничное пешечное расположение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Горизонталь, вертикаль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Двойной удар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Двойной шах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Двух- и трехходовые партии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Детский мат и защита от него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Диагональ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длинная и короткая рокировка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ДОСТИЖЕНИЕ МАТА БЕЗ ЖЕРТВЫ МАТЕРИАЛА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Достижение материального перевеса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Запись начального положения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Запись шахматной партии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ИГРА ВСЕМИ ФИГУРАМИ ИЗ НАЧАЛЬНОГО ПОЛОЖЕНИЯ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Игра на мат с первых ходов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Ключевые поля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Краткая и полная шахматная нотация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КРАТКАЯ ИСТОРИЯ ШАХМАТ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Мат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Мат в один ход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Матовые комбинации на мат в 3 хода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Наказание “пешкоедов”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Начальное положение (начальная позиция)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Оппозиция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ОСНОВЫ ДЕБЮТА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ОСНОВЫ МИТТЕЛЬШПИЛЯ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ОСНОВЫ ЭНДШПИЛЯ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Открытое нападение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Открытый шах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Пат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Понятие о темпе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Правило “квадрата”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Принципы игры в дебюте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Рождение шахмат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Связка в дебюте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Связка в миттельшпиле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Способы защиты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Сравнительная сила фигур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Тактические приемы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ТЕХНИКА МАТОВАНИЯ ОДИНОКОГО КОРОЛЯ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ХОДЫ И ВЗЯТИЕ ФИГУР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ЦЕЛЬ ШАХМАТНОЙ ПАРТИИ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Ценность фигур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Чемпионы мира по шахматам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Шах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Шахматная доска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ШАХМАТНАЯ КОМБИНАЦИЯ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ШАХМАТНАЯ НОТАЦИЯ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ШАХМАТНЫЕ ФИГУРЫ. (Белые, черные, ладья, слон, ферзь, конь, пешка, король)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Элементарные окончания.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0" w:right="560" w:gutter="0" w:header="0" w:top="520" w:footer="0" w:bottom="2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2a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uiPriority w:val="1"/>
    <w:qFormat/>
    <w:rsid w:val="0052332b"/>
    <w:rPr>
      <w:rFonts w:ascii="Calibri" w:hAnsi="Calibri" w:eastAsia="Times New Roman" w:cs="Times New Roman"/>
      <w:lang w:eastAsia="en-US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036a81"/>
    <w:rPr/>
  </w:style>
  <w:style w:type="character" w:styleId="Style16" w:customStyle="1">
    <w:name w:val="Нижний колонтитул Знак"/>
    <w:basedOn w:val="DefaultParagraphFont"/>
    <w:uiPriority w:val="99"/>
    <w:qFormat/>
    <w:rsid w:val="00036a8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52332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885c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semiHidden/>
    <w:unhideWhenUsed/>
    <w:rsid w:val="00036a8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036a8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LibreOffice/7.5.2.1$Linux_X86_64 LibreOffice_project/50$Build-1</Application>
  <AppVersion>15.0000</AppVersion>
  <Pages>9</Pages>
  <Words>1713</Words>
  <Characters>11449</Characters>
  <CharactersWithSpaces>13099</CharactersWithSpaces>
  <Paragraphs>266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2022-09-18T07:17:00Z</dcterms:created>
  <dc:creator>vik.shilickowa@yandex.ru</dc:creator>
  <dc:description/>
  <dc:language>ru-RU</dc:language>
  <cp:lastModifiedBy/>
  <dcterms:modified xsi:type="dcterms:W3CDTF">2024-06-14T14:04:12Z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